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firstLine="708"/>
        <w:jc w:val="center"/>
        <w:rPr/>
      </w:pPr>
      <w:r>
        <w:rPr>
          <w:rFonts w:ascii="Times New Roman" w:hAnsi="Times New Roman"/>
          <w:b/>
          <w:sz w:val="28"/>
          <w:szCs w:val="28"/>
        </w:rPr>
        <w:t>Анализ социально-психологического тестирования обучающихся МБОУ «Юбилейная СОШ» в 2021-2022 учебном году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приказом Министерства просвещения РФ от 20 февраля 2020г. №59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 и приказом Минздрава России от 6 октября 2014 г. №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и психотропных веществ», приказом Департамента образования Вологодской области от 31.08.2021г. № 1566 в МБОУ «</w:t>
      </w:r>
      <w:r>
        <w:rPr>
          <w:rFonts w:eastAsia="Calibri" w:ascii="Times New Roman" w:hAnsi="Times New Roman"/>
          <w:sz w:val="28"/>
          <w:szCs w:val="28"/>
        </w:rPr>
        <w:t>Юбилейная</w:t>
      </w:r>
      <w:r>
        <w:rPr>
          <w:rFonts w:ascii="Times New Roman" w:hAnsi="Times New Roman"/>
          <w:sz w:val="28"/>
          <w:szCs w:val="28"/>
        </w:rPr>
        <w:t xml:space="preserve"> СОШ» было проведено социально-психологическое тестирование, в котором принимали участие обучающиеся 7-11 классов, достигшие возраста 13 лет.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Целью социально-психологического тестирования является мониторинг рискогенности социально-психологических условий, в которых находится обучающийся, и которые могут привести к наркопотреблению. </w:t>
      </w:r>
      <w:r>
        <w:rPr>
          <w:rFonts w:ascii="Times New Roman" w:hAnsi="Times New Roman"/>
          <w:sz w:val="28"/>
          <w:szCs w:val="28"/>
        </w:rPr>
        <w:t>Методика не может быть использована для формулировки заключения о наркотической или иной зависимости респондента.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Методический комплекс направлен на:</w:t>
      </w:r>
    </w:p>
    <w:p>
      <w:pPr>
        <w:pStyle w:val="ListParagraph"/>
        <w:numPr>
          <w:ilvl w:val="0"/>
          <w:numId w:val="2"/>
        </w:numPr>
        <w:spacing w:lineRule="auto" w:line="276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латентной и явной рискогенности социально-психологических условий, формирующих психологическую готовность к аддиктивному (зависимому) поведению у лиц подросткового и юношеского возраста;</w:t>
      </w:r>
    </w:p>
    <w:p>
      <w:pPr>
        <w:pStyle w:val="ListParagraph"/>
        <w:numPr>
          <w:ilvl w:val="0"/>
          <w:numId w:val="2"/>
        </w:numPr>
        <w:spacing w:lineRule="auto" w:line="276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оценку вероятности вовлечения в аддиктивное поведение на основе соотношения факторов риска и факторов защиты, воздействующих на обследуемых;</w:t>
      </w:r>
    </w:p>
    <w:p>
      <w:pPr>
        <w:pStyle w:val="ListParagraph"/>
        <w:numPr>
          <w:ilvl w:val="0"/>
          <w:numId w:val="2"/>
        </w:numPr>
        <w:spacing w:lineRule="auto" w:line="276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повышенной (явной) и незначительной (латентной) вероятности вовлечения в зависимое поведение.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Calibri" w:ascii="Times New Roman" w:hAnsi="Times New Roman"/>
          <w:sz w:val="28"/>
          <w:szCs w:val="28"/>
        </w:rPr>
        <w:t>Зам. директора по ВР</w:t>
      </w:r>
      <w:r>
        <w:rPr>
          <w:rFonts w:ascii="Times New Roman" w:hAnsi="Times New Roman"/>
          <w:sz w:val="28"/>
          <w:szCs w:val="28"/>
        </w:rPr>
        <w:t xml:space="preserve"> школы провела информационно-разъяснительные мероприятия для педагогов по вопросам проведения тестирования.  В МБОУ «</w:t>
      </w:r>
      <w:r>
        <w:rPr>
          <w:rFonts w:eastAsia="Calibri" w:ascii="Times New Roman" w:hAnsi="Times New Roman"/>
          <w:sz w:val="28"/>
          <w:szCs w:val="28"/>
        </w:rPr>
        <w:t>Юбилейная</w:t>
      </w:r>
      <w:r>
        <w:rPr>
          <w:rFonts w:ascii="Times New Roman" w:hAnsi="Times New Roman"/>
          <w:sz w:val="28"/>
          <w:szCs w:val="28"/>
        </w:rPr>
        <w:t xml:space="preserve"> СОШ» обучаются 62 учащихся </w:t>
      </w:r>
      <w:r>
        <w:rPr>
          <w:rFonts w:eastAsia="Calibri" w:ascii="Times New Roman" w:hAnsi="Times New Roman"/>
          <w:sz w:val="28"/>
          <w:szCs w:val="28"/>
        </w:rPr>
        <w:t>7-9 классов</w:t>
      </w:r>
      <w:r>
        <w:rPr>
          <w:rFonts w:ascii="Times New Roman" w:hAnsi="Times New Roman"/>
          <w:sz w:val="28"/>
          <w:szCs w:val="28"/>
        </w:rPr>
        <w:t xml:space="preserve"> и 17 учащихся 10-11 классов,  которые были проинформированы о процедуре проведения тестирования.  Все родители и законные представители данной категории учащихся также были проинформированы классными руководителями о ходе тестирования. В ходе информационно - разъяснительной работы были собраны все  согласия на прохождение тестирования с обучающихся, достигших 15 лет и все согласия с родителей (законных представителей) обучающихся, не достигших 15 лет. Был один отказ по причине не разглашения личных данных. В итоге к тестированию были допущены  61 обучающихся МБОУ «</w:t>
      </w:r>
      <w:r>
        <w:rPr>
          <w:rFonts w:eastAsia="Calibri" w:ascii="Times New Roman" w:hAnsi="Times New Roman"/>
          <w:sz w:val="28"/>
          <w:szCs w:val="28"/>
        </w:rPr>
        <w:t>Юбилейная</w:t>
      </w:r>
      <w:r>
        <w:rPr>
          <w:rFonts w:ascii="Times New Roman" w:hAnsi="Times New Roman"/>
          <w:sz w:val="28"/>
          <w:szCs w:val="28"/>
        </w:rPr>
        <w:t xml:space="preserve"> СОШ». 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Тестирование в школе проходило с 7 октября по 21 октября 2021 года в соответствии с ранее составленным графиком. Обучающиеся были разделены на группы- классы </w:t>
      </w:r>
      <w:r>
        <w:rPr>
          <w:rFonts w:eastAsia="Calibri" w:ascii="Times New Roman" w:hAnsi="Times New Roman"/>
          <w:sz w:val="28"/>
          <w:szCs w:val="28"/>
        </w:rPr>
        <w:t>С ними работал</w:t>
      </w:r>
      <w:r>
        <w:rPr>
          <w:rFonts w:ascii="Times New Roman" w:hAnsi="Times New Roman"/>
          <w:sz w:val="28"/>
          <w:szCs w:val="28"/>
        </w:rPr>
        <w:t xml:space="preserve"> организатор, ответственный за проведение тестирования. 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Достоверных ответов (анкет) -56 шт., что составляет 71,79 % от общего количества анкет.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Недостоверных ответов (анкет) -22 шт., что составляет 28,21 % от общего количества анкет.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Явной  рискогенности социально-психологических условий не выявлено.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При этом:</w:t>
      </w:r>
    </w:p>
    <w:p>
      <w:pPr>
        <w:pStyle w:val="Style22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Время тестирования  не хватило   - 3(13.64%)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- нежелание сотрудничать выявлено у 1человек (4.55%)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-контроль соответствия у 3 учащихся (13,64%), 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-социальная желательность ответов –  15 человек (68.18%).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 xml:space="preserve">61 учащихся </w:t>
      </w:r>
      <w:r>
        <w:rPr>
          <w:rFonts w:eastAsia="Calibri" w:ascii="Times New Roman" w:hAnsi="Times New Roman"/>
          <w:sz w:val="28"/>
          <w:szCs w:val="28"/>
        </w:rPr>
        <w:t>7-9 классов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Достоверных ответов (анкет) -49 шт., что составляет 80.33 % от общего количества анкет. В группе риска 4 чел., что составляет 6,56%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17 учащихся 10-11</w:t>
      </w:r>
      <w:r>
        <w:rPr>
          <w:rFonts w:eastAsia="Calibri" w:ascii="Times New Roman" w:hAnsi="Times New Roman"/>
          <w:sz w:val="28"/>
          <w:szCs w:val="28"/>
        </w:rPr>
        <w:t xml:space="preserve"> классов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Достоверных ответов (анкет) -7., что составляет 41.18 % от общего количества анкет. В группе риска 1 чел., что составляет 5.88 %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Default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Повышенная вероятность вовлечения по данным социально-психологического тестирования в 2021-2022 учебном году выявлена у  4 человек (7.14 % от общего числа протестированных), что на 3,01 % больше, чем в 2020-2021 году (12,9 %).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Default"/>
        <w:spacing w:lineRule="auto" w:line="276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Группы риска</w:t>
      </w:r>
    </w:p>
    <w:p>
      <w:pPr>
        <w:pStyle w:val="Normal"/>
        <w:widowControl w:val="false"/>
        <w:shd w:val="clear" w:color="auto" w:fill="FFFFFF"/>
        <w:spacing w:lineRule="auto" w:line="276" w:before="0"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Default"/>
        <w:spacing w:lineRule="auto" w:line="276"/>
        <w:ind w:left="708" w:firstLine="76"/>
        <w:jc w:val="both"/>
        <w:rPr/>
      </w:pPr>
      <w:r>
        <w:rPr>
          <w:sz w:val="28"/>
          <w:szCs w:val="28"/>
        </w:rPr>
        <w:t>Явный риск вовлечения  отсутствует.</w:t>
      </w:r>
    </w:p>
    <w:p>
      <w:pPr>
        <w:pStyle w:val="Normal"/>
        <w:tabs>
          <w:tab w:val="clear" w:pos="708"/>
          <w:tab w:val="left" w:pos="5145" w:leader="none"/>
        </w:tabs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u w:val="single"/>
        </w:rPr>
        <w:t xml:space="preserve">Результаты СПТ, показывающие повышенную вероятность вовлечения, представлены в таблицах в сравнениии. </w:t>
      </w:r>
    </w:p>
    <w:p>
      <w:pPr>
        <w:pStyle w:val="Default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41" w:type="dxa"/>
        <w:jc w:val="lef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50"/>
        <w:gridCol w:w="991"/>
        <w:gridCol w:w="1276"/>
        <w:gridCol w:w="1276"/>
        <w:gridCol w:w="3031"/>
        <w:gridCol w:w="1456"/>
        <w:gridCol w:w="1460"/>
      </w:tblGrid>
      <w:tr>
        <w:trPr>
          <w:trHeight w:val="64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К-во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«группа риска» 2020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группа риска» 2020</w:t>
            </w:r>
          </w:p>
        </w:tc>
      </w:tr>
      <w:tr>
        <w:trPr>
          <w:trHeight w:val="64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отказ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5145" w:leader="none"/>
        </w:tabs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 w:before="0" w:after="0"/>
        <w:ind w:firstLine="709"/>
        <w:contextualSpacing/>
        <w:jc w:val="both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>При планировании воспитательной и профилактической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следует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обратить внимание на соблюдение требований к оценочной деятельности, обеспечение психолого-педагогической поддержки; </w:t>
      </w:r>
      <w:r>
        <w:rPr>
          <w:rFonts w:ascii="Times New Roman" w:hAnsi="Times New Roman"/>
          <w:sz w:val="28"/>
          <w:szCs w:val="28"/>
          <w:lang w:eastAsia="ru-RU"/>
        </w:rPr>
        <w:t>включить воспитательные программы, направленные на преодоление тревожности, формирование уверенного поведения, содействовать осознанию особенностей личности, последствий поведения, связанного с разными рисками, включая риск социально негативного поведения, при этом использовать активные методы обучения (дискуссии, тренинги или элементы тренинговой работы) при проведении классных часов, внеурочной деятельности и т. д.</w:t>
      </w:r>
    </w:p>
    <w:p>
      <w:pPr>
        <w:pStyle w:val="Normal"/>
        <w:spacing w:lineRule="auto" w:line="276" w:before="0" w:after="0"/>
        <w:ind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В школе </w:t>
      </w:r>
      <w:r>
        <w:rPr>
          <w:rFonts w:ascii="Times New Roman" w:hAnsi="Times New Roman"/>
          <w:sz w:val="28"/>
          <w:szCs w:val="28"/>
          <w:lang w:eastAsia="ru-RU"/>
        </w:rPr>
        <w:t xml:space="preserve">начала </w:t>
      </w:r>
      <w:r>
        <w:rPr>
          <w:rFonts w:ascii="Times New Roman" w:hAnsi="Times New Roman"/>
          <w:sz w:val="28"/>
          <w:szCs w:val="28"/>
          <w:lang w:eastAsia="ru-RU"/>
        </w:rPr>
        <w:t>работа</w:t>
      </w:r>
      <w:r>
        <w:rPr>
          <w:rFonts w:ascii="Times New Roman" w:hAnsi="Times New Roman"/>
          <w:sz w:val="28"/>
          <w:szCs w:val="28"/>
          <w:lang w:eastAsia="ru-RU"/>
        </w:rPr>
        <w:t>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Программа здоровьесбережения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«Уроки Здоровья» </w:t>
      </w:r>
      <w:bookmarkStart w:id="2" w:name="_Toc23988694"/>
      <w:bookmarkStart w:id="3" w:name="_Toc23953437"/>
      <w:bookmarkStart w:id="4" w:name="_Toc23412092"/>
      <w:bookmarkStart w:id="5" w:name="_Toc23412011"/>
      <w:r>
        <w:rPr>
          <w:rFonts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на 2021-2023 учебные годы</w:t>
      </w:r>
      <w:bookmarkEnd w:id="2"/>
      <w:bookmarkEnd w:id="3"/>
      <w:bookmarkEnd w:id="4"/>
      <w:bookmarkEnd w:id="5"/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сновная часть работы должна быть направлена на повышение социально-психологической устойчивости. Предстоит</w:t>
      </w:r>
      <w:r>
        <w:rPr>
          <w:rFonts w:ascii="Times New Roman" w:hAnsi="Times New Roman"/>
          <w:bCs/>
          <w:sz w:val="28"/>
          <w:szCs w:val="28"/>
        </w:rPr>
        <w:t xml:space="preserve"> решить основныек задачи: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bCs/>
          <w:sz w:val="28"/>
          <w:szCs w:val="28"/>
        </w:rPr>
        <w:t>-содействие формированию позитивного социально-психологического климата в классе/группе, дающего всем обучающимся уверенность в себе, желание быть в данном коллективе, проявлять позитивную активность, стремиться реализовывать себя,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просоциальной деятельности, обеспечивающей  чувство востребованности, социального признания: волонтерская деятельность, проектная деятельность, трудовая деятельность,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-реализация п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рограмм прямой профилактики, формирования у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мения говорить «нет» сомнительным предложениям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(«умей сказать нет»),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-на классных родительских собраниях  (или иных мероприятиях для родителей) ф</w:t>
      </w:r>
      <w:r>
        <w:rPr>
          <w:rFonts w:ascii="Times New Roman" w:hAnsi="Times New Roman"/>
          <w:sz w:val="28"/>
          <w:szCs w:val="28"/>
        </w:rPr>
        <w:t xml:space="preserve">ормировать психолого-педагогическую компетентность родителей по проблемам личностного роста старших подростков, понимания их интересов и сферы общения. 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>
        <w:rPr>
          <w:rFonts w:eastAsia="" w:ascii="Times New Roman" w:hAnsi="Times New Roman" w:eastAsiaTheme="minorEastAsia"/>
          <w:bCs/>
          <w:kern w:val="2"/>
          <w:sz w:val="28"/>
          <w:szCs w:val="28"/>
        </w:rPr>
        <w:t>социально-психологического тестирования  2021-2022 учебного года используются в качестве диагностического компонента воспитательной деятельности МБОУ «Юбилейная СОШ».</w:t>
      </w:r>
    </w:p>
    <w:p>
      <w:pPr>
        <w:pStyle w:val="Style21"/>
        <w:spacing w:lineRule="auto" w:line="276" w:before="0" w:after="0"/>
        <w:ind w:firstLine="709"/>
        <w:jc w:val="both"/>
        <w:rPr/>
      </w:pPr>
      <w:r>
        <w:rPr>
          <w:sz w:val="28"/>
          <w:szCs w:val="28"/>
        </w:rPr>
        <w:t xml:space="preserve">Зам.директора по воспитательной работе, психологом и социальным педагогом проанализированы результаты респондентов группы с ПВВ, выявлены проблемные «зоны» рискогенности и согласно выявленному, определена направленность и содержание профилактической работы в индивидуальном порядке и  с классами в целом. В  </w:t>
      </w:r>
      <w:r>
        <w:rPr>
          <w:sz w:val="28"/>
          <w:szCs w:val="28"/>
        </w:rPr>
        <w:t xml:space="preserve">календарный </w:t>
      </w:r>
      <w:r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профилактическ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</w:t>
      </w:r>
      <w:r>
        <w:rPr>
          <w:sz w:val="28"/>
          <w:szCs w:val="28"/>
        </w:rPr>
        <w:t xml:space="preserve"> по результатам СПТ внесены изменения.</w:t>
      </w:r>
    </w:p>
    <w:p>
      <w:pPr>
        <w:pStyle w:val="Style21"/>
        <w:spacing w:lineRule="auto" w:line="276" w:before="0" w:after="0"/>
        <w:ind w:firstLine="709"/>
        <w:jc w:val="both"/>
        <w:rPr/>
      </w:pPr>
      <w:r>
        <w:rPr>
          <w:sz w:val="28"/>
          <w:szCs w:val="28"/>
        </w:rPr>
        <w:t>Учитывая количество недостоверных ответов обучающихся по результатам тестирования, необходимо в текущем и следующем году будет продолжена информационно-разъяснительная работа с классными руководителями, обучающимися, родителями (законными представителями) направленная на снижение процента недостоверности ответов.</w:t>
      </w:r>
    </w:p>
    <w:sectPr>
      <w:type w:val="nextPage"/>
      <w:pgSz w:w="11906" w:h="16838"/>
      <w:pgMar w:left="1276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482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22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4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8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80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42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1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5333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6"/>
    <w:next w:val="Style17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524f68"/>
    <w:rPr>
      <w:rFonts w:ascii="Tahoma" w:hAnsi="Tahoma" w:eastAsia="Calibri" w:cs="Tahoma"/>
      <w:sz w:val="16"/>
      <w:szCs w:val="1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661956"/>
    <w:rPr>
      <w:rFonts w:ascii="Calibri" w:hAnsi="Calibri" w:eastAsia="Calibri" w:cs="Times New Roman"/>
    </w:rPr>
  </w:style>
  <w:style w:type="character" w:styleId="Style15" w:customStyle="1">
    <w:name w:val="Красная строка Знак"/>
    <w:basedOn w:val="Style14"/>
    <w:qFormat/>
    <w:rsid w:val="0066195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99"/>
    <w:semiHidden/>
    <w:unhideWhenUsed/>
    <w:rsid w:val="00661956"/>
    <w:pPr>
      <w:spacing w:before="0" w:after="12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65317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d22b1a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24f6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Body Text Indent"/>
    <w:basedOn w:val="Style17"/>
    <w:qFormat/>
    <w:rsid w:val="00661956"/>
    <w:pPr>
      <w:spacing w:lineRule="auto" w:line="240"/>
      <w:ind w:firstLine="21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8b5ddd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LibreOffice/6.3.3.2$Windows_x86 LibreOffice_project/a64200df03143b798afd1ec74a12ab50359878ed</Application>
  <Pages>4</Pages>
  <Words>796</Words>
  <Characters>5781</Characters>
  <CharactersWithSpaces>6528</CharactersWithSpaces>
  <Paragraphs>76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2022-01-13T06:45:00Z</dcterms:created>
  <dc:creator>Direktor</dc:creator>
  <dc:description/>
  <dc:language>ru-RU</dc:language>
  <cp:lastModifiedBy/>
  <dcterms:modified xsi:type="dcterms:W3CDTF">2022-02-02T15:20:52Z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